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E9" w:rsidRDefault="00DD62E9" w:rsidP="00DD62E9">
      <w:pPr>
        <w:spacing w:line="360" w:lineRule="auto"/>
        <w:jc w:val="center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>TAHITI</w:t>
      </w:r>
    </w:p>
    <w:p w:rsidR="00DD62E9" w:rsidRDefault="00DD62E9" w:rsidP="007F6D7C">
      <w:pPr>
        <w:spacing w:line="360" w:lineRule="auto"/>
        <w:jc w:val="both"/>
        <w:rPr>
          <w:rFonts w:ascii="Batang" w:eastAsia="Batang" w:hAnsi="Batang"/>
          <w:sz w:val="24"/>
          <w:szCs w:val="24"/>
        </w:rPr>
      </w:pPr>
    </w:p>
    <w:p w:rsidR="000A75C8" w:rsidRPr="000649AD" w:rsidRDefault="00DD62E9" w:rsidP="000A75C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 wp14:anchorId="1BBA1097" wp14:editId="4C1B4440">
            <wp:simplePos x="0" y="0"/>
            <wp:positionH relativeFrom="column">
              <wp:posOffset>-635</wp:posOffset>
            </wp:positionH>
            <wp:positionV relativeFrom="paragraph">
              <wp:posOffset>38100</wp:posOffset>
            </wp:positionV>
            <wp:extent cx="2633345" cy="1733550"/>
            <wp:effectExtent l="0" t="0" r="0" b="0"/>
            <wp:wrapSquare wrapText="bothSides"/>
            <wp:docPr id="1" name="Imagen 1" descr="C:\Users\Bloch\Desktop\interconti-tahi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och\Desktop\interconti-tahi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F6D7C" w:rsidRPr="007F6D7C">
        <w:rPr>
          <w:rFonts w:ascii="Batang" w:eastAsia="Batang" w:hAnsi="Batang"/>
          <w:sz w:val="24"/>
          <w:szCs w:val="24"/>
        </w:rPr>
        <w:t>Tahiti</w:t>
      </w:r>
      <w:proofErr w:type="spellEnd"/>
      <w:r w:rsidR="007F6D7C" w:rsidRPr="007F6D7C">
        <w:rPr>
          <w:rFonts w:ascii="Batang" w:eastAsia="Batang" w:hAnsi="Batang"/>
          <w:sz w:val="24"/>
          <w:szCs w:val="24"/>
        </w:rPr>
        <w:t xml:space="preserve"> </w:t>
      </w:r>
      <w:proofErr w:type="spellStart"/>
      <w:r w:rsidR="007F6D7C" w:rsidRPr="007F6D7C">
        <w:rPr>
          <w:rFonts w:ascii="Batang" w:eastAsia="Batang" w:hAnsi="Batang"/>
          <w:sz w:val="24"/>
          <w:szCs w:val="24"/>
        </w:rPr>
        <w:t>est</w:t>
      </w:r>
      <w:proofErr w:type="spellEnd"/>
      <w:r w:rsidR="007F6D7C" w:rsidRPr="007F6D7C">
        <w:rPr>
          <w:rFonts w:ascii="Batang" w:eastAsia="Batang" w:hAnsi="Batang"/>
          <w:sz w:val="24"/>
          <w:szCs w:val="24"/>
        </w:rPr>
        <w:t xml:space="preserve"> une </w:t>
      </w:r>
      <w:proofErr w:type="spellStart"/>
      <w:r w:rsidR="007F6D7C" w:rsidRPr="007F6D7C">
        <w:rPr>
          <w:rFonts w:ascii="Batang" w:eastAsia="Batang" w:hAnsi="Batang"/>
          <w:sz w:val="24"/>
          <w:szCs w:val="24"/>
        </w:rPr>
        <w:t>île</w:t>
      </w:r>
      <w:proofErr w:type="spellEnd"/>
      <w:r w:rsidR="007F6D7C" w:rsidRPr="007F6D7C">
        <w:rPr>
          <w:rFonts w:ascii="Batang" w:eastAsia="Batang" w:hAnsi="Batang"/>
          <w:sz w:val="24"/>
          <w:szCs w:val="24"/>
        </w:rPr>
        <w:t xml:space="preserve"> de la </w:t>
      </w:r>
      <w:hyperlink r:id="rId7" w:history="1">
        <w:r w:rsidR="007F6D7C" w:rsidRPr="007F6D7C">
          <w:rPr>
            <w:rStyle w:val="Hipervnculo"/>
            <w:rFonts w:ascii="Batang" w:eastAsia="Batang" w:hAnsi="Batang" w:cstheme="minorHAnsi"/>
            <w:color w:val="auto"/>
            <w:sz w:val="24"/>
            <w:szCs w:val="24"/>
            <w:u w:val="none"/>
            <w:lang w:val="fr-FR"/>
          </w:rPr>
          <w:t>Polynésie française</w:t>
        </w:r>
      </w:hyperlink>
      <w:r w:rsidR="007F6D7C" w:rsidRPr="007F6D7C">
        <w:rPr>
          <w:rFonts w:ascii="Batang" w:eastAsia="Batang" w:hAnsi="Batang"/>
          <w:sz w:val="24"/>
          <w:szCs w:val="24"/>
        </w:rPr>
        <w:t xml:space="preserve">, et </w:t>
      </w:r>
      <w:proofErr w:type="spellStart"/>
      <w:r w:rsidR="007F6D7C" w:rsidRPr="007F6D7C">
        <w:rPr>
          <w:rFonts w:ascii="Batang" w:eastAsia="Batang" w:hAnsi="Batang"/>
          <w:sz w:val="24"/>
          <w:szCs w:val="24"/>
        </w:rPr>
        <w:t>il</w:t>
      </w:r>
      <w:proofErr w:type="spellEnd"/>
      <w:r w:rsidR="007F6D7C" w:rsidRPr="007F6D7C">
        <w:rPr>
          <w:rFonts w:ascii="Batang" w:eastAsia="Batang" w:hAnsi="Batang"/>
          <w:sz w:val="24"/>
          <w:szCs w:val="24"/>
        </w:rPr>
        <w:t xml:space="preserve"> </w:t>
      </w:r>
      <w:proofErr w:type="spellStart"/>
      <w:r w:rsidR="007F6D7C" w:rsidRPr="007F6D7C">
        <w:rPr>
          <w:rFonts w:ascii="Batang" w:eastAsia="Batang" w:hAnsi="Batang"/>
          <w:sz w:val="24"/>
          <w:szCs w:val="24"/>
        </w:rPr>
        <w:t>est</w:t>
      </w:r>
      <w:proofErr w:type="spellEnd"/>
      <w:r w:rsidR="007F6D7C" w:rsidRPr="007F6D7C">
        <w:rPr>
          <w:rFonts w:ascii="Batang" w:eastAsia="Batang" w:hAnsi="Batang"/>
          <w:sz w:val="24"/>
          <w:szCs w:val="24"/>
        </w:rPr>
        <w:t xml:space="preserve"> situé en </w:t>
      </w:r>
      <w:r w:rsidR="007F6D7C" w:rsidRPr="007F6D7C">
        <w:rPr>
          <w:rFonts w:ascii="Batang" w:eastAsia="Batang" w:hAnsi="Batang"/>
          <w:sz w:val="24"/>
          <w:szCs w:val="24"/>
          <w:lang w:val="fr-FR"/>
        </w:rPr>
        <w:t xml:space="preserve">L’e archipel de la Société, </w:t>
      </w:r>
      <w:r w:rsidR="007F6D7C" w:rsidRPr="007F6D7C">
        <w:rPr>
          <w:rFonts w:ascii="Batang" w:eastAsia="Batang" w:hAnsi="Batang" w:cs="Arial"/>
          <w:sz w:val="24"/>
          <w:szCs w:val="24"/>
          <w:lang w:val="fr-FR"/>
        </w:rPr>
        <w:t>dans l'</w:t>
      </w:r>
      <w:hyperlink r:id="rId8" w:history="1">
        <w:r w:rsidR="007F6D7C" w:rsidRPr="007F6D7C">
          <w:rPr>
            <w:rStyle w:val="Hipervnculo"/>
            <w:rFonts w:ascii="Batang" w:eastAsia="Batang" w:hAnsi="Batang" w:cs="Arial"/>
            <w:color w:val="auto"/>
            <w:sz w:val="24"/>
            <w:szCs w:val="24"/>
            <w:u w:val="none"/>
            <w:lang w:val="fr-FR"/>
          </w:rPr>
          <w:t>océan Pacifique</w:t>
        </w:r>
      </w:hyperlink>
      <w:r w:rsidR="007F6D7C" w:rsidRPr="007F6D7C">
        <w:rPr>
          <w:rFonts w:ascii="Batang" w:eastAsia="Batang" w:hAnsi="Batang" w:cs="Arial"/>
          <w:sz w:val="24"/>
          <w:szCs w:val="24"/>
        </w:rPr>
        <w:t xml:space="preserve">. </w:t>
      </w:r>
      <w:r w:rsidR="007F6D7C" w:rsidRPr="007F6D7C">
        <w:rPr>
          <w:rFonts w:ascii="Batang" w:eastAsia="Batang" w:hAnsi="Batang" w:cs="Arial"/>
          <w:sz w:val="24"/>
          <w:szCs w:val="24"/>
          <w:lang w:val="fr-FR"/>
        </w:rPr>
        <w:t xml:space="preserve">Tahiti est à la fois la plus grande et la plus peuplée des îles de </w:t>
      </w:r>
      <w:smartTag w:uri="urn:schemas-microsoft-com:office:smarttags" w:element="PersonName">
        <w:smartTagPr>
          <w:attr w:name="ProductID" w:val="La Polyn￩sie"/>
        </w:smartTagPr>
        <w:r w:rsidR="007F6D7C" w:rsidRPr="007F6D7C">
          <w:rPr>
            <w:rFonts w:ascii="Batang" w:eastAsia="Batang" w:hAnsi="Batang" w:cs="Arial"/>
            <w:sz w:val="24"/>
            <w:szCs w:val="24"/>
            <w:lang w:val="fr-FR"/>
          </w:rPr>
          <w:t>la Polynésie</w:t>
        </w:r>
      </w:smartTag>
      <w:r w:rsidR="007F6D7C" w:rsidRPr="007F6D7C">
        <w:rPr>
          <w:rFonts w:ascii="Batang" w:eastAsia="Batang" w:hAnsi="Batang" w:cs="Arial"/>
          <w:sz w:val="24"/>
          <w:szCs w:val="24"/>
          <w:lang w:val="fr-FR"/>
        </w:rPr>
        <w:t xml:space="preserve"> française. L’île concentre l’essentiel des activités économiques de l’archipel polynésien  et en abrite toutes les institutions politiques. Le </w:t>
      </w:r>
      <w:hyperlink r:id="rId9" w:history="1">
        <w:r w:rsidR="007F6D7C" w:rsidRPr="007F6D7C">
          <w:rPr>
            <w:rStyle w:val="Hipervnculo"/>
            <w:rFonts w:ascii="Batang" w:eastAsia="Batang" w:hAnsi="Batang" w:cs="Arial"/>
            <w:color w:val="auto"/>
            <w:sz w:val="24"/>
            <w:szCs w:val="24"/>
            <w:u w:val="none"/>
            <w:lang w:val="fr-FR"/>
          </w:rPr>
          <w:t>tourisme</w:t>
        </w:r>
      </w:hyperlink>
      <w:r w:rsidR="007F6D7C" w:rsidRPr="007F6D7C">
        <w:rPr>
          <w:rFonts w:ascii="Batang" w:eastAsia="Batang" w:hAnsi="Batang" w:cs="Arial"/>
          <w:sz w:val="24"/>
          <w:szCs w:val="24"/>
          <w:lang w:val="fr-FR"/>
        </w:rPr>
        <w:t xml:space="preserve"> contribue fortement à l’économie de l’île, d’autant que Tahiti abrite le seul aéroport international de </w:t>
      </w:r>
      <w:smartTag w:uri="urn:schemas-microsoft-com:office:smarttags" w:element="PersonName">
        <w:smartTagPr>
          <w:attr w:name="ProductID" w:val="La Polyn￩sie"/>
        </w:smartTagPr>
        <w:r w:rsidR="007F6D7C" w:rsidRPr="007F6D7C">
          <w:rPr>
            <w:rFonts w:ascii="Batang" w:eastAsia="Batang" w:hAnsi="Batang" w:cs="Arial"/>
            <w:sz w:val="24"/>
            <w:szCs w:val="24"/>
            <w:lang w:val="fr-FR"/>
          </w:rPr>
          <w:t>la Polynésie</w:t>
        </w:r>
      </w:smartTag>
      <w:r w:rsidR="007F6D7C" w:rsidRPr="007F6D7C">
        <w:rPr>
          <w:rFonts w:ascii="Batang" w:eastAsia="Batang" w:hAnsi="Batang" w:cs="Arial"/>
          <w:sz w:val="24"/>
          <w:szCs w:val="24"/>
          <w:lang w:val="fr-FR"/>
        </w:rPr>
        <w:t>, lui donnant le statut de porte d’entrée du territoire.</w:t>
      </w:r>
      <w:r w:rsidR="000A75C8">
        <w:rPr>
          <w:rFonts w:ascii="Batang" w:eastAsia="Batang" w:hAnsi="Batang" w:cs="Arial"/>
          <w:sz w:val="24"/>
          <w:szCs w:val="24"/>
          <w:lang w:val="fr-FR"/>
        </w:rPr>
        <w:t xml:space="preserve"> La </w:t>
      </w:r>
      <w:proofErr w:type="spellStart"/>
      <w:r w:rsidR="000A75C8">
        <w:rPr>
          <w:rFonts w:ascii="Batang" w:eastAsia="Batang" w:hAnsi="Batang" w:cs="Arial"/>
          <w:sz w:val="24"/>
          <w:szCs w:val="24"/>
          <w:lang w:val="fr-FR"/>
        </w:rPr>
        <w:t>mone</w:t>
      </w:r>
      <w:proofErr w:type="spellEnd"/>
      <w:r w:rsidR="000A75C8">
        <w:rPr>
          <w:rFonts w:ascii="Batang" w:eastAsia="Batang" w:hAnsi="Batang" w:cs="Arial"/>
          <w:sz w:val="24"/>
          <w:szCs w:val="24"/>
          <w:lang w:val="fr-FR"/>
        </w:rPr>
        <w:t xml:space="preserve"> est </w:t>
      </w:r>
      <w:r w:rsidR="000A75C8" w:rsidRPr="000649AD">
        <w:rPr>
          <w:rFonts w:ascii="Arial" w:hAnsi="Arial" w:cs="Arial"/>
          <w:sz w:val="24"/>
          <w:szCs w:val="24"/>
        </w:rPr>
        <w:t>un euro = 119,33 CFP (</w:t>
      </w:r>
      <w:proofErr w:type="spellStart"/>
      <w:r w:rsidR="000A75C8" w:rsidRPr="000649AD">
        <w:rPr>
          <w:rFonts w:ascii="Arial" w:hAnsi="Arial" w:cs="Arial"/>
          <w:sz w:val="24"/>
          <w:szCs w:val="24"/>
        </w:rPr>
        <w:t>fixe</w:t>
      </w:r>
      <w:proofErr w:type="spellEnd"/>
      <w:r w:rsidR="000A75C8" w:rsidRPr="000649AD">
        <w:rPr>
          <w:rFonts w:ascii="Arial" w:hAnsi="Arial" w:cs="Arial"/>
          <w:sz w:val="24"/>
          <w:szCs w:val="24"/>
        </w:rPr>
        <w:t>).</w:t>
      </w:r>
      <w:bookmarkStart w:id="0" w:name="_GoBack"/>
      <w:bookmarkEnd w:id="0"/>
    </w:p>
    <w:p w:rsidR="004F0064" w:rsidRPr="000649AD" w:rsidRDefault="004F0064" w:rsidP="004F0064">
      <w:pPr>
        <w:pStyle w:val="NormalWeb"/>
        <w:spacing w:line="360" w:lineRule="auto"/>
        <w:jc w:val="both"/>
        <w:rPr>
          <w:rFonts w:ascii="Arial" w:hAnsi="Arial" w:cs="Arial"/>
          <w:lang w:val="fr-FR"/>
        </w:rPr>
      </w:pPr>
      <w:r w:rsidRPr="000649AD">
        <w:rPr>
          <w:rFonts w:ascii="Arial" w:hAnsi="Arial" w:cs="Arial"/>
          <w:lang w:val="fr-FR"/>
        </w:rPr>
        <w:t xml:space="preserve">Le </w:t>
      </w:r>
      <w:hyperlink r:id="rId10" w:history="1">
        <w:r w:rsidRPr="000649AD">
          <w:rPr>
            <w:rStyle w:val="Hipervnculo"/>
            <w:rFonts w:ascii="Arial" w:hAnsi="Arial" w:cs="Arial"/>
            <w:color w:val="auto"/>
            <w:u w:val="none"/>
            <w:lang w:val="fr-FR"/>
          </w:rPr>
          <w:t>climat</w:t>
        </w:r>
      </w:hyperlink>
      <w:r w:rsidRPr="000649AD">
        <w:rPr>
          <w:rFonts w:ascii="Arial" w:hAnsi="Arial" w:cs="Arial"/>
          <w:lang w:val="fr-FR"/>
        </w:rPr>
        <w:t xml:space="preserve"> de Tahiti est de type </w:t>
      </w:r>
      <w:hyperlink r:id="rId11" w:tooltip="Tropical" w:history="1">
        <w:r w:rsidRPr="000649AD">
          <w:rPr>
            <w:rStyle w:val="Hipervnculo"/>
            <w:rFonts w:ascii="Arial" w:hAnsi="Arial" w:cs="Arial"/>
            <w:color w:val="auto"/>
            <w:u w:val="none"/>
            <w:lang w:val="fr-FR"/>
          </w:rPr>
          <w:t>tropical</w:t>
        </w:r>
      </w:hyperlink>
      <w:r w:rsidRPr="000649AD">
        <w:rPr>
          <w:rFonts w:ascii="Arial" w:hAnsi="Arial" w:cs="Arial"/>
          <w:lang w:val="fr-FR"/>
        </w:rPr>
        <w:t xml:space="preserve"> maritime humide. On distingue généralement deux grandes saisons :</w:t>
      </w:r>
    </w:p>
    <w:p w:rsidR="004F0064" w:rsidRPr="000649AD" w:rsidRDefault="004F0064" w:rsidP="004F006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lang w:val="fr-FR"/>
        </w:rPr>
      </w:pPr>
      <w:r w:rsidRPr="000649AD">
        <w:rPr>
          <w:rFonts w:ascii="Arial" w:hAnsi="Arial" w:cs="Arial"/>
          <w:lang w:val="fr-FR"/>
        </w:rPr>
        <w:t>La saison chaude, de novembre à avril (l'été austral)</w:t>
      </w:r>
    </w:p>
    <w:p w:rsidR="004F0064" w:rsidRPr="000649AD" w:rsidRDefault="004F0064" w:rsidP="004F006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lang w:val="fr-FR"/>
        </w:rPr>
      </w:pPr>
      <w:r w:rsidRPr="000649AD">
        <w:rPr>
          <w:rFonts w:ascii="Arial" w:hAnsi="Arial" w:cs="Arial"/>
          <w:lang w:val="fr-FR"/>
        </w:rPr>
        <w:t>La saison fraîche, de mai à octobre (l'hiver austral)</w:t>
      </w:r>
    </w:p>
    <w:p w:rsidR="004F0064" w:rsidRPr="004F0064" w:rsidRDefault="004F0064" w:rsidP="000A75C8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7F6D7C" w:rsidRPr="007F6D7C" w:rsidRDefault="007F6D7C" w:rsidP="007F6D7C">
      <w:pPr>
        <w:spacing w:line="360" w:lineRule="auto"/>
        <w:jc w:val="both"/>
        <w:rPr>
          <w:rFonts w:ascii="Batang" w:eastAsia="Batang" w:hAnsi="Batang" w:cs="Arial"/>
          <w:sz w:val="24"/>
          <w:szCs w:val="24"/>
          <w:lang w:val="fr-FR"/>
        </w:rPr>
      </w:pPr>
    </w:p>
    <w:p w:rsidR="007F6D7C" w:rsidRPr="007F6D7C" w:rsidRDefault="007F6D7C" w:rsidP="007F6D7C">
      <w:pPr>
        <w:rPr>
          <w:sz w:val="24"/>
          <w:szCs w:val="24"/>
          <w:lang w:val="fr-FR"/>
        </w:rPr>
      </w:pPr>
    </w:p>
    <w:sectPr w:rsidR="007F6D7C" w:rsidRPr="007F6D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33A42"/>
    <w:multiLevelType w:val="multilevel"/>
    <w:tmpl w:val="8744A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D7C"/>
    <w:rsid w:val="000649AD"/>
    <w:rsid w:val="000A75C8"/>
    <w:rsid w:val="00370252"/>
    <w:rsid w:val="004F0064"/>
    <w:rsid w:val="007F6D7C"/>
    <w:rsid w:val="00D64715"/>
    <w:rsid w:val="00DD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qFormat/>
    <w:rsid w:val="007F6D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F6D7C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7F6D7C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62E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F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qFormat/>
    <w:rsid w:val="007F6D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F6D7C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7F6D7C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62E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F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Oc%C3%A9an_Pacifiqu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fr.wikipedia.org/wiki/Polyn%C3%A9sie_fran%C3%A7ai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r.wikipedia.org/wiki/Tropica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r.wikipedia.org/wiki/Clim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Tourism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Bloch</dc:creator>
  <cp:lastModifiedBy>Bloch</cp:lastModifiedBy>
  <cp:revision>4</cp:revision>
  <dcterms:created xsi:type="dcterms:W3CDTF">2011-04-27T12:11:00Z</dcterms:created>
  <dcterms:modified xsi:type="dcterms:W3CDTF">2011-06-08T12:50:00Z</dcterms:modified>
</cp:coreProperties>
</file>